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65" w:rsidRPr="00821252" w:rsidRDefault="004E2465" w:rsidP="00B07C4D">
      <w:pPr>
        <w:pStyle w:val="Nadpis1"/>
        <w:jc w:val="center"/>
        <w:rPr>
          <w:b/>
        </w:rPr>
      </w:pPr>
      <w:r w:rsidRPr="00821252">
        <w:rPr>
          <w:b/>
        </w:rPr>
        <w:t>Informace o projektu „Obce sobě“</w:t>
      </w:r>
    </w:p>
    <w:p w:rsidR="004E2465" w:rsidRDefault="004E2465" w:rsidP="004E2465">
      <w:pPr>
        <w:pStyle w:val="Podtitul"/>
      </w:pPr>
      <w:r>
        <w:t>aneb „Systémová podpora rozvoje meziobecní spolupráce v ČR v rámci území správních obvodů obcí s rozšířenou působností“.</w:t>
      </w:r>
    </w:p>
    <w:p w:rsidR="004E2465" w:rsidRDefault="004E2465" w:rsidP="004E2465"/>
    <w:p w:rsidR="004E2465" w:rsidRDefault="004E2465" w:rsidP="00DA75F2">
      <w:pPr>
        <w:jc w:val="both"/>
        <w:rPr>
          <w:sz w:val="24"/>
        </w:rPr>
      </w:pPr>
      <w:r w:rsidRPr="00B07C4D">
        <w:rPr>
          <w:sz w:val="24"/>
          <w:u w:val="single"/>
        </w:rPr>
        <w:t>Nositelem proje</w:t>
      </w:r>
      <w:r w:rsidR="00843E64" w:rsidRPr="00B07C4D">
        <w:rPr>
          <w:sz w:val="24"/>
          <w:u w:val="single"/>
        </w:rPr>
        <w:t>ktu:</w:t>
      </w:r>
      <w:r w:rsidR="00843E64">
        <w:rPr>
          <w:sz w:val="24"/>
        </w:rPr>
        <w:tab/>
      </w:r>
      <w:r w:rsidR="00652780">
        <w:rPr>
          <w:sz w:val="24"/>
        </w:rPr>
        <w:tab/>
      </w:r>
      <w:r w:rsidR="00843E64">
        <w:rPr>
          <w:sz w:val="24"/>
        </w:rPr>
        <w:t>Svaz měst a obcí České republiky</w:t>
      </w:r>
      <w:r w:rsidR="005F4DA1">
        <w:rPr>
          <w:sz w:val="24"/>
        </w:rPr>
        <w:t xml:space="preserve"> (dále jen SMO ČR)</w:t>
      </w:r>
    </w:p>
    <w:p w:rsidR="00652780" w:rsidRDefault="00843E64" w:rsidP="00DA75F2">
      <w:pPr>
        <w:jc w:val="both"/>
        <w:rPr>
          <w:sz w:val="24"/>
        </w:rPr>
      </w:pPr>
      <w:r w:rsidRPr="00B07C4D">
        <w:rPr>
          <w:sz w:val="24"/>
          <w:u w:val="single"/>
        </w:rPr>
        <w:t>Partnerem projektu na území ORP Rakovník:</w:t>
      </w:r>
      <w:r>
        <w:rPr>
          <w:sz w:val="24"/>
        </w:rPr>
        <w:t xml:space="preserve"> </w:t>
      </w:r>
    </w:p>
    <w:p w:rsidR="00843E64" w:rsidRDefault="00843E64" w:rsidP="00652780">
      <w:pPr>
        <w:ind w:left="2127" w:firstLine="709"/>
        <w:jc w:val="both"/>
        <w:rPr>
          <w:sz w:val="24"/>
        </w:rPr>
      </w:pPr>
      <w:r>
        <w:rPr>
          <w:sz w:val="24"/>
        </w:rPr>
        <w:t>Svazek měst a obcí Rakovnicka</w:t>
      </w:r>
      <w:r w:rsidR="005F4DA1">
        <w:rPr>
          <w:sz w:val="24"/>
        </w:rPr>
        <w:t xml:space="preserve"> (dále jen SMOR)</w:t>
      </w:r>
    </w:p>
    <w:p w:rsidR="00F45F17" w:rsidRPr="00922C96" w:rsidRDefault="00F45F17" w:rsidP="00F45F17">
      <w:pPr>
        <w:jc w:val="both"/>
        <w:rPr>
          <w:sz w:val="24"/>
          <w:u w:val="single"/>
        </w:rPr>
      </w:pPr>
      <w:r w:rsidRPr="00922C96">
        <w:rPr>
          <w:sz w:val="24"/>
          <w:u w:val="single"/>
        </w:rPr>
        <w:t>Motivující starostové pro území ORP Rakovník:</w:t>
      </w:r>
    </w:p>
    <w:p w:rsidR="00F45F17" w:rsidRDefault="00F45F17" w:rsidP="00F45F1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Zdeněk Nejdl – město Rakovník</w:t>
      </w:r>
    </w:p>
    <w:p w:rsidR="00F45F17" w:rsidRDefault="00F45F17" w:rsidP="00F45F1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Mgr. Tomáš Valer – městys </w:t>
      </w:r>
      <w:r w:rsidR="00A752DC">
        <w:rPr>
          <w:sz w:val="24"/>
        </w:rPr>
        <w:t>Senomaty</w:t>
      </w:r>
    </w:p>
    <w:p w:rsidR="00871E93" w:rsidRDefault="00871E93" w:rsidP="00F45F17">
      <w:pPr>
        <w:jc w:val="both"/>
        <w:rPr>
          <w:sz w:val="24"/>
        </w:rPr>
      </w:pPr>
      <w:r w:rsidRPr="00871E93">
        <w:rPr>
          <w:sz w:val="24"/>
          <w:u w:val="single"/>
        </w:rPr>
        <w:t xml:space="preserve">Financování projektu: </w:t>
      </w:r>
      <w:r>
        <w:rPr>
          <w:sz w:val="24"/>
        </w:rPr>
        <w:tab/>
        <w:t>OP LZZ, Operační program lidské zdroje a zaměstnanost</w:t>
      </w:r>
      <w:r>
        <w:rPr>
          <w:sz w:val="24"/>
        </w:rPr>
        <w:tab/>
      </w:r>
    </w:p>
    <w:p w:rsidR="009D67C2" w:rsidRDefault="009D67C2" w:rsidP="009D67C2">
      <w:pPr>
        <w:rPr>
          <w:sz w:val="24"/>
        </w:rPr>
      </w:pPr>
      <w:r w:rsidRPr="009D67C2">
        <w:rPr>
          <w:sz w:val="24"/>
          <w:u w:val="single"/>
        </w:rPr>
        <w:t xml:space="preserve">Doba trvání projektu: </w:t>
      </w:r>
      <w:r w:rsidR="005E57C4">
        <w:rPr>
          <w:sz w:val="24"/>
        </w:rPr>
        <w:tab/>
        <w:t>1. 11. 2013 – 30. 6. 2016</w:t>
      </w:r>
      <w:bookmarkStart w:id="0" w:name="_GoBack"/>
      <w:bookmarkEnd w:id="0"/>
    </w:p>
    <w:p w:rsidR="009D67C2" w:rsidRPr="009D67C2" w:rsidRDefault="009D67C2" w:rsidP="009D67C2">
      <w:pPr>
        <w:rPr>
          <w:sz w:val="26"/>
        </w:rPr>
      </w:pPr>
      <w:r w:rsidRPr="009D67C2">
        <w:rPr>
          <w:sz w:val="24"/>
          <w:u w:val="single"/>
        </w:rPr>
        <w:t>Finanční příspěvek:</w:t>
      </w:r>
      <w:r>
        <w:rPr>
          <w:sz w:val="24"/>
        </w:rPr>
        <w:tab/>
      </w:r>
      <w:r>
        <w:rPr>
          <w:sz w:val="24"/>
        </w:rPr>
        <w:tab/>
        <w:t xml:space="preserve">mzdy zaměstnanců 2,354 tis. Kč </w:t>
      </w:r>
      <w:r w:rsidRPr="00871E93">
        <w:rPr>
          <w:sz w:val="24"/>
        </w:rPr>
        <w:t>(3,6 úvazku)</w:t>
      </w:r>
    </w:p>
    <w:p w:rsidR="00843E64" w:rsidRDefault="00843E64" w:rsidP="00DA75F2">
      <w:pPr>
        <w:jc w:val="both"/>
        <w:rPr>
          <w:sz w:val="24"/>
        </w:rPr>
      </w:pPr>
    </w:p>
    <w:p w:rsidR="00843E64" w:rsidRPr="00B07C4D" w:rsidRDefault="00843E64" w:rsidP="00DA75F2">
      <w:pPr>
        <w:jc w:val="both"/>
        <w:rPr>
          <w:sz w:val="24"/>
          <w:u w:val="single"/>
        </w:rPr>
      </w:pPr>
      <w:r w:rsidRPr="00B07C4D">
        <w:rPr>
          <w:sz w:val="24"/>
          <w:u w:val="single"/>
        </w:rPr>
        <w:t>Zdůvodnění projektu:</w:t>
      </w:r>
      <w:r w:rsidR="00C368AA" w:rsidRPr="00B07C4D">
        <w:rPr>
          <w:sz w:val="24"/>
          <w:u w:val="single"/>
        </w:rPr>
        <w:t xml:space="preserve"> </w:t>
      </w:r>
    </w:p>
    <w:p w:rsidR="00C368AA" w:rsidRDefault="00C368AA" w:rsidP="00DA75F2">
      <w:pPr>
        <w:jc w:val="both"/>
        <w:rPr>
          <w:sz w:val="24"/>
        </w:rPr>
      </w:pPr>
      <w:r w:rsidRPr="00B07C4D">
        <w:rPr>
          <w:i/>
          <w:sz w:val="24"/>
        </w:rPr>
        <w:t>Vysoká fragmentace sídelní struktury</w:t>
      </w:r>
      <w:r>
        <w:rPr>
          <w:sz w:val="24"/>
        </w:rPr>
        <w:t xml:space="preserve"> na celém území ČR, po r. 1989 se osamostatnil</w:t>
      </w:r>
      <w:r w:rsidR="0046612B">
        <w:rPr>
          <w:sz w:val="24"/>
        </w:rPr>
        <w:t>o</w:t>
      </w:r>
      <w:r>
        <w:rPr>
          <w:sz w:val="24"/>
        </w:rPr>
        <w:t xml:space="preserve"> </w:t>
      </w:r>
      <w:r w:rsidR="0046612B">
        <w:rPr>
          <w:sz w:val="24"/>
        </w:rPr>
        <w:t xml:space="preserve">více jak 2000 obcí. 80% obcí má méně než tisíc obyvatel, nadpoloviční většina obcí nemá žádný stálý aparát, přičemž </w:t>
      </w:r>
      <w:r w:rsidR="0046612B" w:rsidRPr="00652780">
        <w:rPr>
          <w:b/>
          <w:sz w:val="24"/>
        </w:rPr>
        <w:t>r</w:t>
      </w:r>
      <w:r w:rsidR="00BC1E29" w:rsidRPr="00652780">
        <w:rPr>
          <w:b/>
          <w:sz w:val="24"/>
        </w:rPr>
        <w:t xml:space="preserve">ostou nároky na výkon veřejné správy, kvalitu poskytovaných veřejných </w:t>
      </w:r>
      <w:r w:rsidR="0046612B" w:rsidRPr="00652780">
        <w:rPr>
          <w:b/>
          <w:sz w:val="24"/>
        </w:rPr>
        <w:t>služeb a na úsporu finančních prostředků.</w:t>
      </w:r>
    </w:p>
    <w:p w:rsidR="000E026A" w:rsidRDefault="000E026A" w:rsidP="00DA75F2">
      <w:pPr>
        <w:jc w:val="both"/>
        <w:rPr>
          <w:sz w:val="24"/>
        </w:rPr>
      </w:pPr>
      <w:r>
        <w:rPr>
          <w:sz w:val="24"/>
        </w:rPr>
        <w:t>Svaz měst a obcí ČR se inspiroval zahraniční</w:t>
      </w:r>
      <w:r w:rsidR="005F4DA1">
        <w:rPr>
          <w:sz w:val="24"/>
        </w:rPr>
        <w:t>mi zkušenostmi především z Francie, kde je největší počet obcí a tím i nejnižší počet obyvatel na průměrně velkou obec v rámci celé EU.</w:t>
      </w:r>
    </w:p>
    <w:p w:rsidR="005F4DA1" w:rsidRDefault="005F4DA1" w:rsidP="00DA75F2">
      <w:pPr>
        <w:jc w:val="both"/>
        <w:rPr>
          <w:sz w:val="24"/>
        </w:rPr>
      </w:pPr>
      <w:r>
        <w:rPr>
          <w:sz w:val="24"/>
        </w:rPr>
        <w:t>SMO ČR</w:t>
      </w:r>
      <w:r w:rsidR="00B07C4D">
        <w:rPr>
          <w:sz w:val="24"/>
        </w:rPr>
        <w:t xml:space="preserve"> se domnívá, že</w:t>
      </w:r>
      <w:r w:rsidR="00B07C4D" w:rsidRPr="00B07C4D">
        <w:rPr>
          <w:i/>
          <w:sz w:val="24"/>
        </w:rPr>
        <w:t xml:space="preserve"> nelze </w:t>
      </w:r>
      <w:r w:rsidR="00B07C4D">
        <w:rPr>
          <w:sz w:val="24"/>
        </w:rPr>
        <w:t xml:space="preserve">administrativními kroky činěnými </w:t>
      </w:r>
      <w:r w:rsidR="00B07C4D" w:rsidRPr="00B07C4D">
        <w:rPr>
          <w:i/>
          <w:sz w:val="24"/>
        </w:rPr>
        <w:t xml:space="preserve">vrchnostensky usilovat o snižování počtu obcí. </w:t>
      </w:r>
      <w:r w:rsidR="00B07C4D">
        <w:rPr>
          <w:sz w:val="24"/>
        </w:rPr>
        <w:t xml:space="preserve">Naopak, ze spolupráce se zahraničními kolegy vyplývá, že </w:t>
      </w:r>
      <w:r w:rsidR="00B07C4D" w:rsidRPr="00B07C4D">
        <w:rPr>
          <w:b/>
          <w:sz w:val="24"/>
        </w:rPr>
        <w:t>efektivním řešením potřeb obcí je cesta</w:t>
      </w:r>
      <w:r w:rsidR="00B07C4D">
        <w:rPr>
          <w:sz w:val="24"/>
        </w:rPr>
        <w:t xml:space="preserve"> </w:t>
      </w:r>
      <w:r w:rsidR="00B07C4D" w:rsidRPr="00B07C4D">
        <w:rPr>
          <w:b/>
          <w:sz w:val="24"/>
        </w:rPr>
        <w:t>meziobecní spolupráce na dobrovolném přístupu</w:t>
      </w:r>
      <w:r w:rsidR="00B07C4D">
        <w:rPr>
          <w:sz w:val="24"/>
        </w:rPr>
        <w:t>.</w:t>
      </w:r>
    </w:p>
    <w:p w:rsidR="009D67C2" w:rsidRDefault="009D67C2" w:rsidP="009D67C2">
      <w:pPr>
        <w:jc w:val="both"/>
        <w:rPr>
          <w:sz w:val="24"/>
          <w:u w:val="single"/>
        </w:rPr>
      </w:pPr>
    </w:p>
    <w:p w:rsidR="009D67C2" w:rsidRPr="00B07C4D" w:rsidRDefault="009D67C2" w:rsidP="009D67C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Cílem projektu: </w:t>
      </w:r>
    </w:p>
    <w:p w:rsidR="00821252" w:rsidRDefault="00821252" w:rsidP="009D67C2">
      <w:pPr>
        <w:jc w:val="both"/>
        <w:rPr>
          <w:sz w:val="24"/>
        </w:rPr>
      </w:pPr>
      <w:r w:rsidRPr="00821252">
        <w:rPr>
          <w:b/>
          <w:sz w:val="24"/>
        </w:rPr>
        <w:t>Analyzovat činnost stávajících svazků obcí</w:t>
      </w:r>
      <w:r>
        <w:rPr>
          <w:sz w:val="24"/>
        </w:rPr>
        <w:t xml:space="preserve"> a tam, kde je to možné, </w:t>
      </w:r>
      <w:r w:rsidRPr="00821252">
        <w:rPr>
          <w:b/>
          <w:sz w:val="24"/>
        </w:rPr>
        <w:t>napomoci s transformací</w:t>
      </w:r>
      <w:r w:rsidRPr="00821252">
        <w:rPr>
          <w:i/>
          <w:sz w:val="24"/>
        </w:rPr>
        <w:t xml:space="preserve"> </w:t>
      </w:r>
      <w:r w:rsidRPr="00821252">
        <w:rPr>
          <w:sz w:val="24"/>
        </w:rPr>
        <w:t>stávajících monotematických svazků na svazky s širokou mírou působnosti</w:t>
      </w:r>
      <w:r>
        <w:rPr>
          <w:sz w:val="24"/>
        </w:rPr>
        <w:t xml:space="preserve">. </w:t>
      </w:r>
    </w:p>
    <w:p w:rsidR="00821252" w:rsidRDefault="00821252" w:rsidP="009D67C2">
      <w:pPr>
        <w:jc w:val="both"/>
        <w:rPr>
          <w:sz w:val="24"/>
        </w:rPr>
      </w:pPr>
      <w:r w:rsidRPr="00821252">
        <w:rPr>
          <w:b/>
          <w:sz w:val="24"/>
        </w:rPr>
        <w:t xml:space="preserve">Zpracovat pokročilé analýzy vybraných oblastí </w:t>
      </w:r>
      <w:r>
        <w:rPr>
          <w:sz w:val="24"/>
        </w:rPr>
        <w:t>vhodných pro meziobecní spolupráci.</w:t>
      </w:r>
    </w:p>
    <w:p w:rsidR="007550E0" w:rsidRDefault="009D67C2" w:rsidP="009D67C2">
      <w:pPr>
        <w:jc w:val="both"/>
        <w:rPr>
          <w:b/>
          <w:sz w:val="24"/>
        </w:rPr>
      </w:pPr>
      <w:r>
        <w:rPr>
          <w:sz w:val="24"/>
        </w:rPr>
        <w:t xml:space="preserve">Podpořit meziobecní spolupráci a na vybraných tématech </w:t>
      </w:r>
      <w:r w:rsidRPr="009D67C2">
        <w:rPr>
          <w:b/>
          <w:sz w:val="24"/>
        </w:rPr>
        <w:t>ukázat, že vzájemná sp</w:t>
      </w:r>
      <w:r w:rsidR="007550E0">
        <w:rPr>
          <w:b/>
          <w:sz w:val="24"/>
        </w:rPr>
        <w:t>olupráce je pro obce prospěšná;</w:t>
      </w:r>
    </w:p>
    <w:p w:rsidR="007550E0" w:rsidRPr="007550E0" w:rsidRDefault="007550E0" w:rsidP="007550E0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7550E0">
        <w:rPr>
          <w:sz w:val="24"/>
        </w:rPr>
        <w:t>Z hlediska finanční úspory (výběr dodavatele, zajištění služeb, administrace)</w:t>
      </w:r>
    </w:p>
    <w:p w:rsidR="007550E0" w:rsidRPr="007550E0" w:rsidRDefault="007550E0" w:rsidP="007550E0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7550E0">
        <w:rPr>
          <w:sz w:val="24"/>
        </w:rPr>
        <w:t>Z hlediska zkvalitnění výkonu veřejné správy (veřejné zakázky, odborné zázemí v oblasti účetnictví a právních služeb, administrace poplatků)</w:t>
      </w:r>
    </w:p>
    <w:p w:rsidR="007550E0" w:rsidRDefault="007550E0" w:rsidP="007550E0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7550E0">
        <w:rPr>
          <w:sz w:val="24"/>
        </w:rPr>
        <w:lastRenderedPageBreak/>
        <w:t xml:space="preserve">Z hlediska zkvalitnění poskytovaných veřejných služeb (cestovní ruch, základní školství, sociální služby) </w:t>
      </w:r>
    </w:p>
    <w:p w:rsidR="009D67C2" w:rsidRPr="007550E0" w:rsidRDefault="009D67C2" w:rsidP="007550E0">
      <w:pPr>
        <w:jc w:val="both"/>
        <w:rPr>
          <w:sz w:val="24"/>
        </w:rPr>
      </w:pPr>
      <w:r w:rsidRPr="007550E0">
        <w:rPr>
          <w:sz w:val="24"/>
        </w:rPr>
        <w:t xml:space="preserve">Ukázat, že v podmínkách meziobecní spolupráce platí  </w:t>
      </w:r>
      <w:r w:rsidRPr="007550E0">
        <w:rPr>
          <w:b/>
          <w:sz w:val="24"/>
        </w:rPr>
        <w:t>1+1=3</w:t>
      </w:r>
    </w:p>
    <w:p w:rsidR="009D67C2" w:rsidRPr="00AB6218" w:rsidRDefault="009D67C2" w:rsidP="009D67C2">
      <w:pPr>
        <w:jc w:val="both"/>
        <w:rPr>
          <w:sz w:val="36"/>
        </w:rPr>
      </w:pPr>
      <w:r w:rsidRPr="00AB6218">
        <w:rPr>
          <w:rFonts w:ascii="Arial" w:hAnsi="Arial" w:cs="Arial"/>
          <w:color w:val="666666"/>
          <w:sz w:val="22"/>
          <w:szCs w:val="17"/>
          <w:shd w:val="clear" w:color="auto" w:fill="FFFFFF"/>
        </w:rPr>
        <w:t>"Když se dva prvky setkají takovým způsobem, že velikost toho, čeho mohou dosáhnout společně, mnohonásobně přesahuje součet toho, čeho by dosáhly každý zvlášť, vzniká SYNERGIE.“</w:t>
      </w:r>
      <w:r w:rsidR="00737BDA">
        <w:rPr>
          <w:rFonts w:ascii="Arial" w:hAnsi="Arial" w:cs="Arial"/>
          <w:color w:val="666666"/>
          <w:sz w:val="22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2"/>
          <w:szCs w:val="17"/>
          <w:shd w:val="clear" w:color="auto" w:fill="FFFFFF"/>
        </w:rPr>
        <w:t>Synergie, znamená spolupráci, společné působení.</w:t>
      </w:r>
    </w:p>
    <w:p w:rsidR="00824D86" w:rsidRDefault="008502F6" w:rsidP="004E2465">
      <w:pPr>
        <w:rPr>
          <w:sz w:val="24"/>
        </w:rPr>
      </w:pPr>
      <w:r w:rsidRPr="008502F6">
        <w:rPr>
          <w:b/>
          <w:sz w:val="24"/>
        </w:rPr>
        <w:t xml:space="preserve">Vytvořit návrh na legislativní změny </w:t>
      </w:r>
      <w:r>
        <w:rPr>
          <w:sz w:val="24"/>
        </w:rPr>
        <w:t xml:space="preserve">např. v oblasti financování (motivační prvky RUD, dotační programy), ale i návrhy upravující jednotlivé oblasti </w:t>
      </w:r>
      <w:r w:rsidR="00063B98">
        <w:rPr>
          <w:sz w:val="24"/>
        </w:rPr>
        <w:t>spolupráce</w:t>
      </w:r>
    </w:p>
    <w:p w:rsidR="002D0D89" w:rsidRDefault="002D0D89" w:rsidP="004E2465">
      <w:pPr>
        <w:rPr>
          <w:sz w:val="24"/>
        </w:rPr>
      </w:pPr>
    </w:p>
    <w:p w:rsidR="00821252" w:rsidRPr="002D0D89" w:rsidRDefault="00821252" w:rsidP="004E2465">
      <w:pPr>
        <w:rPr>
          <w:sz w:val="24"/>
          <w:u w:val="single"/>
        </w:rPr>
      </w:pPr>
      <w:r w:rsidRPr="002D0D89">
        <w:rPr>
          <w:sz w:val="24"/>
          <w:u w:val="single"/>
        </w:rPr>
        <w:t>Územní působnost projektu:</w:t>
      </w:r>
    </w:p>
    <w:p w:rsidR="00D36F47" w:rsidRDefault="00605820" w:rsidP="00D36F47">
      <w:pPr>
        <w:jc w:val="both"/>
        <w:rPr>
          <w:sz w:val="24"/>
        </w:rPr>
      </w:pPr>
      <w:r w:rsidRPr="00605820">
        <w:rPr>
          <w:sz w:val="24"/>
        </w:rPr>
        <w:t xml:space="preserve">Aby bylo možno projekt považovat za systémový, bylo nutné opřít se o skladebné území, které pokryje území celé ČR. </w:t>
      </w:r>
      <w:r w:rsidRPr="00605820">
        <w:rPr>
          <w:i/>
          <w:sz w:val="24"/>
        </w:rPr>
        <w:t>Území správního obvodu obce s rozšířenou působností</w:t>
      </w:r>
      <w:r>
        <w:rPr>
          <w:sz w:val="24"/>
        </w:rPr>
        <w:t xml:space="preserve"> (dále jen ORP) </w:t>
      </w:r>
      <w:r w:rsidRPr="00605820">
        <w:rPr>
          <w:sz w:val="24"/>
        </w:rPr>
        <w:t>má oporu v systému veřejné správy a bylo z tohoto pohledu zvoleno jako jednotka, v rámci které budou zpracovávány potřebné dokumenty.</w:t>
      </w:r>
      <w:r w:rsidR="00D36F47" w:rsidRPr="00D36F47">
        <w:rPr>
          <w:sz w:val="24"/>
        </w:rPr>
        <w:t xml:space="preserve"> </w:t>
      </w:r>
      <w:r w:rsidR="00D36F47">
        <w:rPr>
          <w:sz w:val="24"/>
        </w:rPr>
        <w:t xml:space="preserve">Z celkem 205 území </w:t>
      </w:r>
      <w:r w:rsidR="00D36F47" w:rsidRPr="00605820">
        <w:rPr>
          <w:b/>
          <w:sz w:val="24"/>
        </w:rPr>
        <w:t>ORP na území ČR</w:t>
      </w:r>
      <w:r w:rsidR="00D36F47">
        <w:rPr>
          <w:sz w:val="24"/>
        </w:rPr>
        <w:t xml:space="preserve"> se</w:t>
      </w:r>
      <w:r w:rsidR="00D36F47" w:rsidRPr="00605820">
        <w:rPr>
          <w:sz w:val="24"/>
        </w:rPr>
        <w:t xml:space="preserve"> </w:t>
      </w:r>
      <w:r w:rsidR="00D36F47">
        <w:rPr>
          <w:sz w:val="24"/>
        </w:rPr>
        <w:t>do tohoto projektu</w:t>
      </w:r>
      <w:r w:rsidR="00D36F47" w:rsidRPr="00605820">
        <w:rPr>
          <w:sz w:val="24"/>
        </w:rPr>
        <w:t xml:space="preserve"> </w:t>
      </w:r>
      <w:r w:rsidR="00D36F47" w:rsidRPr="00652780">
        <w:rPr>
          <w:b/>
          <w:sz w:val="24"/>
        </w:rPr>
        <w:t>přihlásilo již</w:t>
      </w:r>
      <w:r w:rsidR="00D36F47">
        <w:rPr>
          <w:sz w:val="24"/>
        </w:rPr>
        <w:t xml:space="preserve"> </w:t>
      </w:r>
      <w:r w:rsidR="00D36F47" w:rsidRPr="00605820">
        <w:rPr>
          <w:b/>
          <w:sz w:val="24"/>
        </w:rPr>
        <w:t>130</w:t>
      </w:r>
      <w:r w:rsidR="00D36F47">
        <w:rPr>
          <w:b/>
          <w:sz w:val="24"/>
        </w:rPr>
        <w:t xml:space="preserve"> ORP</w:t>
      </w:r>
      <w:r w:rsidR="00D36F47" w:rsidRPr="00605820">
        <w:rPr>
          <w:b/>
          <w:sz w:val="24"/>
        </w:rPr>
        <w:t xml:space="preserve"> </w:t>
      </w:r>
      <w:r w:rsidR="00D36F47">
        <w:rPr>
          <w:sz w:val="24"/>
        </w:rPr>
        <w:t>(údaj SMO ČR z 28. 11.2013).</w:t>
      </w:r>
    </w:p>
    <w:p w:rsidR="00821252" w:rsidRDefault="00605820" w:rsidP="00D36F47">
      <w:pPr>
        <w:jc w:val="both"/>
        <w:rPr>
          <w:sz w:val="24"/>
        </w:rPr>
      </w:pPr>
      <w:r>
        <w:rPr>
          <w:sz w:val="24"/>
        </w:rPr>
        <w:t>P</w:t>
      </w:r>
      <w:r w:rsidR="00821252">
        <w:rPr>
          <w:sz w:val="24"/>
        </w:rPr>
        <w:t xml:space="preserve">ro naše účely </w:t>
      </w:r>
      <w:r>
        <w:rPr>
          <w:sz w:val="24"/>
        </w:rPr>
        <w:t xml:space="preserve">jde </w:t>
      </w:r>
      <w:r w:rsidR="00821252">
        <w:rPr>
          <w:sz w:val="24"/>
        </w:rPr>
        <w:t>ORP Rakovník („okres“ Rakovník).</w:t>
      </w:r>
    </w:p>
    <w:p w:rsidR="009302BA" w:rsidRDefault="009302BA" w:rsidP="00D36F47">
      <w:pPr>
        <w:jc w:val="both"/>
        <w:rPr>
          <w:sz w:val="24"/>
        </w:rPr>
      </w:pPr>
      <w:r>
        <w:rPr>
          <w:sz w:val="24"/>
        </w:rPr>
        <w:t>Důvodem je spádovost a funkčnost regionu, kde obec s rozšířenou působností představuje centrum vyšších služeb (zdravotní služby, střední školy), prostor pohybu obyvatelstva (denní dojížďka), nabídku pracovních příležitostí a zajišťuje část výkonu přenesené působnosti po zrušení okresních úřadů.</w:t>
      </w:r>
    </w:p>
    <w:p w:rsidR="00821252" w:rsidRDefault="00B83AF4" w:rsidP="00D36F47">
      <w:pPr>
        <w:jc w:val="both"/>
        <w:rPr>
          <w:sz w:val="24"/>
        </w:rPr>
      </w:pPr>
      <w:r>
        <w:rPr>
          <w:sz w:val="24"/>
        </w:rPr>
        <w:t xml:space="preserve">I další strategické dokumenty hovoří a tvoří návrhy na čerpání dotačních prostředků pro tyto územní jednotky (např. Strategie regionálního rozvoje na léta 2014 – 2020). </w:t>
      </w:r>
    </w:p>
    <w:p w:rsidR="00F45F17" w:rsidRDefault="00F45F17" w:rsidP="004E2465">
      <w:pPr>
        <w:rPr>
          <w:sz w:val="24"/>
        </w:rPr>
      </w:pPr>
    </w:p>
    <w:p w:rsidR="00F45F17" w:rsidRPr="00EB2E39" w:rsidRDefault="00A752DC" w:rsidP="004E2465">
      <w:pPr>
        <w:rPr>
          <w:sz w:val="24"/>
          <w:u w:val="single"/>
        </w:rPr>
      </w:pPr>
      <w:r w:rsidRPr="00EB2E39">
        <w:rPr>
          <w:sz w:val="24"/>
          <w:u w:val="single"/>
        </w:rPr>
        <w:t>Výstupy projektu:</w:t>
      </w:r>
    </w:p>
    <w:p w:rsidR="00A752DC" w:rsidRDefault="00A752DC" w:rsidP="00A752DC">
      <w:pPr>
        <w:pStyle w:val="Odstavecseseznamem"/>
        <w:numPr>
          <w:ilvl w:val="0"/>
          <w:numId w:val="2"/>
        </w:numPr>
        <w:rPr>
          <w:sz w:val="24"/>
        </w:rPr>
      </w:pPr>
      <w:r w:rsidRPr="002220A1">
        <w:rPr>
          <w:b/>
          <w:sz w:val="24"/>
        </w:rPr>
        <w:t>Obecná analýza</w:t>
      </w:r>
      <w:r w:rsidRPr="00A752DC">
        <w:rPr>
          <w:sz w:val="24"/>
        </w:rPr>
        <w:t xml:space="preserve"> </w:t>
      </w:r>
      <w:r>
        <w:rPr>
          <w:sz w:val="24"/>
        </w:rPr>
        <w:t>území ORP Rakovník</w:t>
      </w:r>
    </w:p>
    <w:p w:rsidR="00A752DC" w:rsidRDefault="00A752DC" w:rsidP="00A752DC">
      <w:pPr>
        <w:pStyle w:val="Odstavecseseznamem"/>
        <w:numPr>
          <w:ilvl w:val="0"/>
          <w:numId w:val="2"/>
        </w:numPr>
        <w:rPr>
          <w:sz w:val="24"/>
        </w:rPr>
      </w:pPr>
      <w:r w:rsidRPr="002220A1">
        <w:rPr>
          <w:b/>
          <w:sz w:val="24"/>
        </w:rPr>
        <w:t>Pokročilá analýza</w:t>
      </w:r>
      <w:r>
        <w:rPr>
          <w:sz w:val="24"/>
        </w:rPr>
        <w:t xml:space="preserve"> jednotlivých oblastí vhodných pro spolupráci</w:t>
      </w:r>
    </w:p>
    <w:p w:rsidR="00A752DC" w:rsidRPr="002220A1" w:rsidRDefault="00A752DC" w:rsidP="00A752DC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2220A1">
        <w:rPr>
          <w:b/>
          <w:sz w:val="24"/>
        </w:rPr>
        <w:t>Základní školství a předškolní vzdělávání</w:t>
      </w:r>
    </w:p>
    <w:p w:rsidR="00A752DC" w:rsidRPr="002220A1" w:rsidRDefault="00A752DC" w:rsidP="00A752DC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2220A1">
        <w:rPr>
          <w:b/>
          <w:sz w:val="24"/>
        </w:rPr>
        <w:t>Sociální služby</w:t>
      </w:r>
    </w:p>
    <w:p w:rsidR="00A752DC" w:rsidRPr="002220A1" w:rsidRDefault="00A752DC" w:rsidP="00A752DC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2220A1">
        <w:rPr>
          <w:b/>
          <w:sz w:val="24"/>
        </w:rPr>
        <w:t>Odpadové hospodářství</w:t>
      </w:r>
    </w:p>
    <w:p w:rsidR="00FC2896" w:rsidRDefault="00A752DC" w:rsidP="00A752DC">
      <w:pPr>
        <w:pStyle w:val="Odstavecseseznamem"/>
        <w:numPr>
          <w:ilvl w:val="1"/>
          <w:numId w:val="2"/>
        </w:numPr>
        <w:rPr>
          <w:sz w:val="24"/>
        </w:rPr>
      </w:pPr>
      <w:r w:rsidRPr="002220A1">
        <w:rPr>
          <w:b/>
          <w:sz w:val="24"/>
        </w:rPr>
        <w:t>VOLITELNÁ oblast</w:t>
      </w:r>
      <w:r>
        <w:rPr>
          <w:sz w:val="24"/>
        </w:rPr>
        <w:t xml:space="preserve"> –</w:t>
      </w:r>
      <w:r w:rsidR="00EB2E39">
        <w:rPr>
          <w:sz w:val="24"/>
        </w:rPr>
        <w:t xml:space="preserve"> oblast, </w:t>
      </w:r>
      <w:r>
        <w:rPr>
          <w:sz w:val="24"/>
        </w:rPr>
        <w:t xml:space="preserve">kterou obce </w:t>
      </w:r>
      <w:r w:rsidR="000A2DEC">
        <w:rPr>
          <w:sz w:val="24"/>
        </w:rPr>
        <w:t>řeší v samostatné</w:t>
      </w:r>
      <w:r>
        <w:rPr>
          <w:sz w:val="24"/>
        </w:rPr>
        <w:t xml:space="preserve"> působnosti, </w:t>
      </w:r>
      <w:r w:rsidR="00FC2896">
        <w:rPr>
          <w:sz w:val="24"/>
        </w:rPr>
        <w:t>přesahuje hranice jedné obce, je aktuálním problémem.</w:t>
      </w:r>
    </w:p>
    <w:p w:rsidR="00FC2896" w:rsidRPr="002220A1" w:rsidRDefault="00FC2896" w:rsidP="00FC2896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2220A1">
        <w:rPr>
          <w:b/>
          <w:sz w:val="24"/>
        </w:rPr>
        <w:t>Analýza činnosti stávajících svazků obcí</w:t>
      </w:r>
    </w:p>
    <w:p w:rsidR="00A752DC" w:rsidRDefault="00FC2896" w:rsidP="00FC2896">
      <w:pPr>
        <w:pStyle w:val="Odstavecseseznamem"/>
        <w:numPr>
          <w:ilvl w:val="0"/>
          <w:numId w:val="2"/>
        </w:numPr>
        <w:rPr>
          <w:sz w:val="24"/>
        </w:rPr>
      </w:pPr>
      <w:r w:rsidRPr="002220A1">
        <w:rPr>
          <w:b/>
          <w:sz w:val="24"/>
        </w:rPr>
        <w:t>Strategie rozvoje včetně návrhové části</w:t>
      </w:r>
      <w:r>
        <w:rPr>
          <w:sz w:val="24"/>
        </w:rPr>
        <w:t xml:space="preserve"> u všech výše uvedených oblastí.</w:t>
      </w:r>
    </w:p>
    <w:p w:rsidR="00FC2896" w:rsidRPr="002220A1" w:rsidRDefault="00FC2896" w:rsidP="00FC2896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Vytvoření nového DSO/</w:t>
      </w:r>
      <w:r w:rsidRPr="002220A1">
        <w:rPr>
          <w:b/>
          <w:sz w:val="24"/>
        </w:rPr>
        <w:t>transformace</w:t>
      </w:r>
      <w:r>
        <w:rPr>
          <w:sz w:val="24"/>
        </w:rPr>
        <w:t xml:space="preserve"> monotematických </w:t>
      </w:r>
      <w:r w:rsidRPr="002220A1">
        <w:rPr>
          <w:b/>
          <w:sz w:val="24"/>
        </w:rPr>
        <w:t>sdružení obcí v regionu na DSO s širokou mírou působnosti</w:t>
      </w:r>
    </w:p>
    <w:p w:rsidR="00EB2E39" w:rsidRPr="00A752DC" w:rsidRDefault="00EB2E39" w:rsidP="00FC2896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Vytvoření neformální komunikační platformy zástupců obcí ORP</w:t>
      </w:r>
    </w:p>
    <w:p w:rsidR="007550E0" w:rsidRDefault="007550E0" w:rsidP="004E2465">
      <w:pPr>
        <w:rPr>
          <w:sz w:val="24"/>
          <w:u w:val="single"/>
        </w:rPr>
      </w:pPr>
    </w:p>
    <w:p w:rsidR="00F45F17" w:rsidRPr="000A2DEC" w:rsidRDefault="00F45F17" w:rsidP="004E2465">
      <w:pPr>
        <w:rPr>
          <w:sz w:val="24"/>
          <w:u w:val="single"/>
        </w:rPr>
      </w:pPr>
      <w:r w:rsidRPr="000A2DEC">
        <w:rPr>
          <w:sz w:val="24"/>
          <w:u w:val="single"/>
        </w:rPr>
        <w:lastRenderedPageBreak/>
        <w:t>Navrhované řešení SMO ČR:</w:t>
      </w:r>
    </w:p>
    <w:p w:rsidR="000A2DEC" w:rsidRPr="000A2DEC" w:rsidRDefault="000A2DEC" w:rsidP="000A2DEC">
      <w:pPr>
        <w:rPr>
          <w:sz w:val="24"/>
        </w:rPr>
      </w:pPr>
      <w:r w:rsidRPr="000A2DEC">
        <w:rPr>
          <w:b/>
          <w:sz w:val="24"/>
        </w:rPr>
        <w:t xml:space="preserve">Možné úkoly a činnosti </w:t>
      </w:r>
      <w:r w:rsidRPr="000A2DEC">
        <w:rPr>
          <w:sz w:val="24"/>
        </w:rPr>
        <w:t>nového</w:t>
      </w:r>
      <w:r w:rsidRPr="000A2DEC">
        <w:rPr>
          <w:b/>
          <w:sz w:val="24"/>
        </w:rPr>
        <w:t>/transformovaného Svazku</w:t>
      </w:r>
      <w:r>
        <w:rPr>
          <w:b/>
          <w:sz w:val="24"/>
        </w:rPr>
        <w:t>:</w:t>
      </w:r>
    </w:p>
    <w:p w:rsidR="000A2DEC" w:rsidRPr="000A2DEC" w:rsidRDefault="000A2DEC" w:rsidP="000A2DEC">
      <w:pPr>
        <w:pStyle w:val="Odstavecseseznamem"/>
        <w:numPr>
          <w:ilvl w:val="0"/>
          <w:numId w:val="3"/>
        </w:numPr>
        <w:rPr>
          <w:sz w:val="24"/>
        </w:rPr>
      </w:pPr>
      <w:r w:rsidRPr="000A2DEC">
        <w:rPr>
          <w:sz w:val="24"/>
        </w:rPr>
        <w:t>Diskusní platforma pro formulování společných záměrů</w:t>
      </w:r>
    </w:p>
    <w:p w:rsidR="000A2DEC" w:rsidRPr="000A2DEC" w:rsidRDefault="000A2DEC" w:rsidP="000A2DEC">
      <w:pPr>
        <w:pStyle w:val="Odstavecseseznamem"/>
        <w:numPr>
          <w:ilvl w:val="0"/>
          <w:numId w:val="3"/>
        </w:numPr>
        <w:rPr>
          <w:sz w:val="24"/>
        </w:rPr>
      </w:pPr>
      <w:r w:rsidRPr="000A2DEC">
        <w:rPr>
          <w:sz w:val="24"/>
        </w:rPr>
        <w:t>Platforma pro</w:t>
      </w:r>
      <w:r w:rsidRPr="00B15BE2">
        <w:rPr>
          <w:b/>
          <w:sz w:val="24"/>
        </w:rPr>
        <w:t xml:space="preserve"> koordinaci postupů při zajištění dostupnosti veřejných služeb</w:t>
      </w:r>
      <w:r w:rsidRPr="000A2DEC">
        <w:rPr>
          <w:sz w:val="24"/>
        </w:rPr>
        <w:t xml:space="preserve"> v kompetenci obcí a služeb zajišťovaných veřejným sektorem</w:t>
      </w:r>
    </w:p>
    <w:p w:rsidR="000A2DEC" w:rsidRPr="00B15BE2" w:rsidRDefault="000A2DEC" w:rsidP="000A2DEC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B15BE2">
        <w:rPr>
          <w:b/>
          <w:sz w:val="24"/>
        </w:rPr>
        <w:t>Instituce prosazující své zájmy u ostatních subjektů veřejné správy a sektoru</w:t>
      </w:r>
    </w:p>
    <w:p w:rsidR="000A2DEC" w:rsidRPr="000A2DEC" w:rsidRDefault="000A2DEC" w:rsidP="000A2DEC">
      <w:pPr>
        <w:pStyle w:val="Odstavecseseznamem"/>
        <w:numPr>
          <w:ilvl w:val="0"/>
          <w:numId w:val="3"/>
        </w:numPr>
        <w:rPr>
          <w:sz w:val="24"/>
        </w:rPr>
      </w:pPr>
      <w:r w:rsidRPr="000A2DEC">
        <w:rPr>
          <w:sz w:val="24"/>
        </w:rPr>
        <w:t>Instituce prosazující své zájmy při spolupráci s ostatními aktéry v regionu</w:t>
      </w:r>
    </w:p>
    <w:p w:rsidR="000A2DEC" w:rsidRPr="000A2DEC" w:rsidRDefault="000A2DEC" w:rsidP="000A2DEC">
      <w:pPr>
        <w:pStyle w:val="Odstavecseseznamem"/>
        <w:numPr>
          <w:ilvl w:val="0"/>
          <w:numId w:val="3"/>
        </w:numPr>
        <w:rPr>
          <w:sz w:val="24"/>
        </w:rPr>
      </w:pPr>
      <w:r w:rsidRPr="000A2DEC">
        <w:rPr>
          <w:sz w:val="24"/>
        </w:rPr>
        <w:t>Platforma pro vytváření společných rozvojových záměrů</w:t>
      </w:r>
    </w:p>
    <w:p w:rsidR="00B83AF4" w:rsidRPr="007550E0" w:rsidRDefault="000A2DEC" w:rsidP="004E2465">
      <w:pPr>
        <w:pStyle w:val="Odstavecseseznamem"/>
        <w:numPr>
          <w:ilvl w:val="0"/>
          <w:numId w:val="3"/>
        </w:numPr>
        <w:rPr>
          <w:sz w:val="24"/>
        </w:rPr>
      </w:pPr>
      <w:r w:rsidRPr="000A2DEC">
        <w:rPr>
          <w:sz w:val="24"/>
        </w:rPr>
        <w:t xml:space="preserve">Platforma </w:t>
      </w:r>
      <w:r w:rsidRPr="00B15BE2">
        <w:rPr>
          <w:b/>
          <w:sz w:val="24"/>
        </w:rPr>
        <w:t>pro podporu činnosti stávajících účelových mikroregionů</w:t>
      </w:r>
    </w:p>
    <w:p w:rsidR="007550E0" w:rsidRDefault="007550E0" w:rsidP="007550E0">
      <w:pPr>
        <w:rPr>
          <w:sz w:val="24"/>
        </w:rPr>
      </w:pPr>
    </w:p>
    <w:p w:rsidR="007550E0" w:rsidRPr="007550E0" w:rsidRDefault="007550E0" w:rsidP="007550E0">
      <w:pPr>
        <w:rPr>
          <w:sz w:val="24"/>
          <w:u w:val="single"/>
        </w:rPr>
      </w:pPr>
      <w:r w:rsidRPr="007550E0">
        <w:rPr>
          <w:sz w:val="24"/>
          <w:u w:val="single"/>
        </w:rPr>
        <w:t>Jak se obec</w:t>
      </w:r>
      <w:r>
        <w:rPr>
          <w:sz w:val="24"/>
          <w:u w:val="single"/>
        </w:rPr>
        <w:t>/mikroregion</w:t>
      </w:r>
      <w:r w:rsidRPr="007550E0">
        <w:rPr>
          <w:sz w:val="24"/>
          <w:u w:val="single"/>
        </w:rPr>
        <w:t xml:space="preserve"> zapojí do projektu?</w:t>
      </w:r>
    </w:p>
    <w:p w:rsidR="007550E0" w:rsidRPr="007550E0" w:rsidRDefault="007550E0" w:rsidP="007550E0">
      <w:pPr>
        <w:rPr>
          <w:b/>
          <w:sz w:val="24"/>
        </w:rPr>
      </w:pPr>
      <w:r w:rsidRPr="007550E0">
        <w:rPr>
          <w:b/>
          <w:sz w:val="24"/>
        </w:rPr>
        <w:t>Realizační tým projektu</w:t>
      </w:r>
      <w:r>
        <w:rPr>
          <w:sz w:val="24"/>
        </w:rPr>
        <w:t xml:space="preserve"> „Obce sobě“ na území ORP Rakovník bude v průběhu období realizace projektu několikrát kontaktovat </w:t>
      </w:r>
      <w:r w:rsidRPr="007550E0">
        <w:rPr>
          <w:b/>
          <w:sz w:val="24"/>
        </w:rPr>
        <w:t xml:space="preserve">telefonicky, elektronicky i osobně zástupce všech obcí! </w:t>
      </w:r>
    </w:p>
    <w:p w:rsidR="007550E0" w:rsidRDefault="007550E0" w:rsidP="007550E0">
      <w:pPr>
        <w:rPr>
          <w:sz w:val="24"/>
        </w:rPr>
      </w:pPr>
      <w:r>
        <w:rPr>
          <w:sz w:val="24"/>
        </w:rPr>
        <w:t xml:space="preserve">Koordinátorka projektu Linda Polcarová, Vás pak bude průběžně </w:t>
      </w:r>
      <w:r w:rsidRPr="007550E0">
        <w:rPr>
          <w:b/>
          <w:sz w:val="24"/>
        </w:rPr>
        <w:t xml:space="preserve">informovat o projektu </w:t>
      </w:r>
      <w:r w:rsidR="00B42763" w:rsidRPr="00B42763">
        <w:rPr>
          <w:sz w:val="24"/>
        </w:rPr>
        <w:t>(prostřednictvím emailu nebo webových stránek projektu)</w:t>
      </w:r>
      <w:r w:rsidRPr="007550E0">
        <w:rPr>
          <w:b/>
          <w:sz w:val="24"/>
        </w:rPr>
        <w:t>a žádat o součinnost při realizaci výstupů projektu</w:t>
      </w:r>
      <w:r>
        <w:rPr>
          <w:sz w:val="24"/>
        </w:rPr>
        <w:t xml:space="preserve"> (dotazy, podklady k analýzám, vaše podněty, účast na setkání zástupců obcí, atd.).</w:t>
      </w:r>
    </w:p>
    <w:p w:rsidR="007550E0" w:rsidRDefault="007550E0" w:rsidP="007550E0">
      <w:pPr>
        <w:rPr>
          <w:sz w:val="24"/>
        </w:rPr>
      </w:pPr>
      <w:r w:rsidRPr="007550E0">
        <w:rPr>
          <w:b/>
          <w:sz w:val="24"/>
        </w:rPr>
        <w:t>Kdykoliv se můžete obrátit na zástupce projektového týmu</w:t>
      </w:r>
      <w:r>
        <w:rPr>
          <w:sz w:val="24"/>
        </w:rPr>
        <w:t xml:space="preserve"> s dotazem, připomínkou, návrhem.</w:t>
      </w:r>
    </w:p>
    <w:p w:rsidR="0084053B" w:rsidRDefault="0084053B" w:rsidP="007550E0">
      <w:pPr>
        <w:rPr>
          <w:sz w:val="24"/>
        </w:rPr>
      </w:pPr>
    </w:p>
    <w:p w:rsidR="007550E0" w:rsidRPr="00B42763" w:rsidRDefault="00B42763" w:rsidP="007550E0">
      <w:pPr>
        <w:rPr>
          <w:sz w:val="24"/>
          <w:u w:val="single"/>
        </w:rPr>
      </w:pPr>
      <w:r w:rsidRPr="00B42763">
        <w:rPr>
          <w:sz w:val="24"/>
          <w:u w:val="single"/>
        </w:rPr>
        <w:t>Kontakty a další informace:</w:t>
      </w:r>
    </w:p>
    <w:p w:rsidR="00B42763" w:rsidRPr="00B42763" w:rsidRDefault="00B42763" w:rsidP="00B42763">
      <w:pPr>
        <w:pStyle w:val="Odstavecseseznamem"/>
        <w:numPr>
          <w:ilvl w:val="0"/>
          <w:numId w:val="5"/>
        </w:numPr>
        <w:rPr>
          <w:sz w:val="24"/>
        </w:rPr>
      </w:pPr>
      <w:r w:rsidRPr="00B42763">
        <w:rPr>
          <w:sz w:val="24"/>
        </w:rPr>
        <w:t>Webové stránky projektu „Obce sobě“ na Rakovnicku</w:t>
      </w:r>
    </w:p>
    <w:p w:rsidR="00B42763" w:rsidRDefault="00B908D1" w:rsidP="006B4EEF">
      <w:pPr>
        <w:ind w:firstLine="709"/>
        <w:rPr>
          <w:sz w:val="24"/>
        </w:rPr>
      </w:pPr>
      <w:hyperlink r:id="rId8" w:history="1">
        <w:r w:rsidR="00B42763" w:rsidRPr="00B42763">
          <w:rPr>
            <w:rStyle w:val="Hypertextovodkaz"/>
            <w:sz w:val="24"/>
          </w:rPr>
          <w:t>http://www.rakovnicko.info/svazek-mest-a-obci-rakovnicka/meziobecni-spoluprace/</w:t>
        </w:r>
      </w:hyperlink>
    </w:p>
    <w:p w:rsidR="006B4EEF" w:rsidRDefault="00B42763" w:rsidP="006B4EEF">
      <w:pPr>
        <w:ind w:firstLine="709"/>
        <w:rPr>
          <w:sz w:val="24"/>
        </w:rPr>
      </w:pPr>
      <w:r>
        <w:rPr>
          <w:sz w:val="24"/>
        </w:rPr>
        <w:t>na jednotlivých záložkách naleznete informace, kontakty, a podklady</w:t>
      </w:r>
      <w:r w:rsidR="006B4EEF">
        <w:rPr>
          <w:sz w:val="24"/>
        </w:rPr>
        <w:t xml:space="preserve"> pro starostky/y</w:t>
      </w:r>
      <w:r>
        <w:rPr>
          <w:sz w:val="24"/>
        </w:rPr>
        <w:t xml:space="preserve">. </w:t>
      </w:r>
    </w:p>
    <w:p w:rsidR="00B42763" w:rsidRPr="006B4EEF" w:rsidRDefault="00B42763" w:rsidP="006B4EEF">
      <w:pPr>
        <w:pStyle w:val="Odstavecseseznamem"/>
        <w:numPr>
          <w:ilvl w:val="0"/>
          <w:numId w:val="5"/>
        </w:numPr>
        <w:rPr>
          <w:sz w:val="24"/>
        </w:rPr>
      </w:pPr>
      <w:r w:rsidRPr="006B4EEF">
        <w:rPr>
          <w:sz w:val="24"/>
        </w:rPr>
        <w:t>Webové stránky projektu</w:t>
      </w:r>
      <w:r w:rsidR="00A26F4D" w:rsidRPr="006B4EEF">
        <w:rPr>
          <w:sz w:val="24"/>
        </w:rPr>
        <w:t xml:space="preserve"> „Obce sobě“ zřizované Svazem měst a obcí ČR</w:t>
      </w:r>
    </w:p>
    <w:p w:rsidR="00B42763" w:rsidRDefault="00B908D1" w:rsidP="006B4EEF">
      <w:pPr>
        <w:ind w:firstLine="709"/>
        <w:rPr>
          <w:sz w:val="24"/>
        </w:rPr>
      </w:pPr>
      <w:hyperlink r:id="rId9" w:history="1">
        <w:r w:rsidR="00B42763" w:rsidRPr="00B42763">
          <w:rPr>
            <w:rStyle w:val="Hypertextovodkaz"/>
            <w:sz w:val="24"/>
          </w:rPr>
          <w:t>http://www.obcesobe.cz</w:t>
        </w:r>
      </w:hyperlink>
    </w:p>
    <w:p w:rsidR="00B42763" w:rsidRDefault="00B42763" w:rsidP="00B42763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Kontaktní údaje (více na webových stránkách viz výše):</w:t>
      </w:r>
    </w:p>
    <w:p w:rsidR="00B42763" w:rsidRDefault="00B42763" w:rsidP="00B42763">
      <w:pPr>
        <w:spacing w:line="240" w:lineRule="auto"/>
        <w:ind w:left="709"/>
        <w:rPr>
          <w:sz w:val="24"/>
        </w:rPr>
      </w:pPr>
      <w:r>
        <w:rPr>
          <w:sz w:val="24"/>
        </w:rPr>
        <w:t>Ing. Linda Polcarová – koordinátorka projektu</w:t>
      </w:r>
    </w:p>
    <w:p w:rsidR="00B42763" w:rsidRDefault="00B42763" w:rsidP="00B42763">
      <w:pPr>
        <w:spacing w:line="240" w:lineRule="auto"/>
        <w:ind w:left="709"/>
        <w:rPr>
          <w:sz w:val="24"/>
        </w:rPr>
      </w:pPr>
      <w:r>
        <w:rPr>
          <w:sz w:val="24"/>
        </w:rPr>
        <w:t xml:space="preserve">E-mail: </w:t>
      </w:r>
      <w:hyperlink r:id="rId10" w:history="1">
        <w:r w:rsidRPr="00EC10C2">
          <w:rPr>
            <w:rStyle w:val="Hypertextovodkaz"/>
            <w:sz w:val="24"/>
          </w:rPr>
          <w:t>polcarova@rakovnicko.info</w:t>
        </w:r>
      </w:hyperlink>
      <w:r>
        <w:rPr>
          <w:sz w:val="24"/>
        </w:rPr>
        <w:t xml:space="preserve">  Mob.: 602 700 124</w:t>
      </w:r>
    </w:p>
    <w:p w:rsidR="00B42763" w:rsidRDefault="00B42763" w:rsidP="00B42763">
      <w:pPr>
        <w:spacing w:line="240" w:lineRule="auto"/>
        <w:ind w:left="709"/>
        <w:rPr>
          <w:sz w:val="24"/>
        </w:rPr>
      </w:pPr>
    </w:p>
    <w:p w:rsidR="00B42763" w:rsidRDefault="00B42763" w:rsidP="00B42763">
      <w:pPr>
        <w:spacing w:line="240" w:lineRule="auto"/>
        <w:ind w:left="709"/>
        <w:rPr>
          <w:sz w:val="24"/>
        </w:rPr>
      </w:pPr>
      <w:r>
        <w:rPr>
          <w:sz w:val="24"/>
        </w:rPr>
        <w:t>Zita Rendlová – asistentka</w:t>
      </w:r>
    </w:p>
    <w:p w:rsidR="00B42763" w:rsidRPr="00B42763" w:rsidRDefault="00B42763" w:rsidP="00B42763">
      <w:pPr>
        <w:spacing w:line="240" w:lineRule="auto"/>
        <w:ind w:left="709"/>
        <w:rPr>
          <w:sz w:val="24"/>
        </w:rPr>
      </w:pPr>
      <w:r>
        <w:rPr>
          <w:sz w:val="24"/>
        </w:rPr>
        <w:t xml:space="preserve">E-mail: </w:t>
      </w:r>
      <w:r w:rsidR="00A26F4D">
        <w:rPr>
          <w:rStyle w:val="Hypertextovodkaz"/>
          <w:sz w:val="24"/>
        </w:rPr>
        <w:t>projekt@rakovnicko.info</w:t>
      </w:r>
      <w:r>
        <w:rPr>
          <w:sz w:val="24"/>
        </w:rPr>
        <w:t xml:space="preserve">  Mob.: 602 722 383</w:t>
      </w:r>
    </w:p>
    <w:sectPr w:rsidR="00B42763" w:rsidRPr="00B42763" w:rsidSect="00997993">
      <w:headerReference w:type="default" r:id="rId11"/>
      <w:footerReference w:type="default" r:id="rId12"/>
      <w:pgSz w:w="11906" w:h="16838"/>
      <w:pgMar w:top="1417" w:right="1416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D1" w:rsidRDefault="00B908D1" w:rsidP="00595B70">
      <w:pPr>
        <w:spacing w:after="0" w:line="240" w:lineRule="auto"/>
      </w:pPr>
      <w:r>
        <w:separator/>
      </w:r>
    </w:p>
  </w:endnote>
  <w:endnote w:type="continuationSeparator" w:id="0">
    <w:p w:rsidR="00B908D1" w:rsidRDefault="00B908D1" w:rsidP="0059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70" w:rsidRDefault="00595B70">
    <w:pPr>
      <w:pStyle w:val="Zpat"/>
    </w:pPr>
    <w:r>
      <w:rPr>
        <w:noProof/>
        <w:lang w:eastAsia="cs-CZ"/>
      </w:rPr>
      <w:drawing>
        <wp:inline distT="0" distB="0" distL="0" distR="0">
          <wp:extent cx="5760720" cy="383280"/>
          <wp:effectExtent l="0" t="0" r="0" b="0"/>
          <wp:docPr id="3" name="Obrázek 3" descr="http://files.obcesobe.cz/200000129-ed531ee4d5/loga%20komplet%20horizont%C3%A1ln%C3%AD%20barevn%C3%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files.obcesobe.cz/200000129-ed531ee4d5/loga%20komplet%20horizont%C3%A1ln%C3%AD%20barevn%C3%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D1" w:rsidRDefault="00B908D1" w:rsidP="00595B70">
      <w:pPr>
        <w:spacing w:after="0" w:line="240" w:lineRule="auto"/>
      </w:pPr>
      <w:r>
        <w:separator/>
      </w:r>
    </w:p>
  </w:footnote>
  <w:footnote w:type="continuationSeparator" w:id="0">
    <w:p w:rsidR="00B908D1" w:rsidRDefault="00B908D1" w:rsidP="0059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70" w:rsidRDefault="00595B70" w:rsidP="00595B70">
    <w:pPr>
      <w:pStyle w:val="Zhlav"/>
      <w:tabs>
        <w:tab w:val="clear" w:pos="4536"/>
        <w:tab w:val="clear" w:pos="9072"/>
      </w:tabs>
      <w:ind w:left="-851" w:right="-850"/>
    </w:pPr>
    <w:r w:rsidRPr="00595B70">
      <w:rPr>
        <w:noProof/>
        <w:lang w:eastAsia="cs-CZ"/>
      </w:rPr>
      <w:drawing>
        <wp:inline distT="0" distB="0" distL="0" distR="0" wp14:anchorId="37A37DAB" wp14:editId="1618E6C9">
          <wp:extent cx="2981325" cy="828146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3687" cy="83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tab/>
      <w:t xml:space="preserve"> </w:t>
    </w:r>
    <w:r>
      <w:tab/>
      <w:t xml:space="preserve">                                </w:t>
    </w:r>
    <w:r w:rsidRPr="00595B70">
      <w:rPr>
        <w:noProof/>
        <w:lang w:eastAsia="cs-CZ"/>
      </w:rPr>
      <w:drawing>
        <wp:inline distT="0" distB="0" distL="0" distR="0" wp14:anchorId="384DEDF6" wp14:editId="6BD2A5CE">
          <wp:extent cx="1115695" cy="952424"/>
          <wp:effectExtent l="0" t="0" r="825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1465" cy="974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15A"/>
    <w:multiLevelType w:val="hybridMultilevel"/>
    <w:tmpl w:val="B3402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FD9"/>
    <w:multiLevelType w:val="hybridMultilevel"/>
    <w:tmpl w:val="F242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00C75"/>
    <w:multiLevelType w:val="hybridMultilevel"/>
    <w:tmpl w:val="4968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30A5"/>
    <w:multiLevelType w:val="hybridMultilevel"/>
    <w:tmpl w:val="AFE68CBC"/>
    <w:lvl w:ilvl="0" w:tplc="3D7062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530"/>
    <w:multiLevelType w:val="hybridMultilevel"/>
    <w:tmpl w:val="E93E9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A1"/>
    <w:rsid w:val="000232B7"/>
    <w:rsid w:val="00041D17"/>
    <w:rsid w:val="00042152"/>
    <w:rsid w:val="00053186"/>
    <w:rsid w:val="00063B98"/>
    <w:rsid w:val="0009761C"/>
    <w:rsid w:val="000977E9"/>
    <w:rsid w:val="000A2DEC"/>
    <w:rsid w:val="000B4BDD"/>
    <w:rsid w:val="000C7315"/>
    <w:rsid w:val="000D0AA4"/>
    <w:rsid w:val="000E026A"/>
    <w:rsid w:val="000F3A8F"/>
    <w:rsid w:val="001324F2"/>
    <w:rsid w:val="00151361"/>
    <w:rsid w:val="00165E30"/>
    <w:rsid w:val="00171D77"/>
    <w:rsid w:val="00187E26"/>
    <w:rsid w:val="00195710"/>
    <w:rsid w:val="001A675F"/>
    <w:rsid w:val="001C2CF9"/>
    <w:rsid w:val="001F53BC"/>
    <w:rsid w:val="00214F18"/>
    <w:rsid w:val="002220A1"/>
    <w:rsid w:val="00230132"/>
    <w:rsid w:val="002474FC"/>
    <w:rsid w:val="0027411F"/>
    <w:rsid w:val="00291CB1"/>
    <w:rsid w:val="00294B39"/>
    <w:rsid w:val="002959D4"/>
    <w:rsid w:val="00296598"/>
    <w:rsid w:val="002C3883"/>
    <w:rsid w:val="002D0D89"/>
    <w:rsid w:val="002F14E2"/>
    <w:rsid w:val="00302825"/>
    <w:rsid w:val="003161AB"/>
    <w:rsid w:val="00331813"/>
    <w:rsid w:val="00343D8A"/>
    <w:rsid w:val="00347392"/>
    <w:rsid w:val="003C1978"/>
    <w:rsid w:val="00407032"/>
    <w:rsid w:val="0042615F"/>
    <w:rsid w:val="0044102C"/>
    <w:rsid w:val="0046612B"/>
    <w:rsid w:val="00492655"/>
    <w:rsid w:val="004B6F93"/>
    <w:rsid w:val="004E2465"/>
    <w:rsid w:val="004E3FD1"/>
    <w:rsid w:val="004F0CE9"/>
    <w:rsid w:val="005064B2"/>
    <w:rsid w:val="0053502D"/>
    <w:rsid w:val="00545EF3"/>
    <w:rsid w:val="00551A2F"/>
    <w:rsid w:val="00571E1E"/>
    <w:rsid w:val="00595B70"/>
    <w:rsid w:val="005C5A42"/>
    <w:rsid w:val="005E57C4"/>
    <w:rsid w:val="005F4DA1"/>
    <w:rsid w:val="005F718A"/>
    <w:rsid w:val="00600E39"/>
    <w:rsid w:val="00605820"/>
    <w:rsid w:val="00607875"/>
    <w:rsid w:val="00621924"/>
    <w:rsid w:val="0063165D"/>
    <w:rsid w:val="00635E8A"/>
    <w:rsid w:val="006437D9"/>
    <w:rsid w:val="0064790C"/>
    <w:rsid w:val="00652780"/>
    <w:rsid w:val="00660E8D"/>
    <w:rsid w:val="006854AD"/>
    <w:rsid w:val="006A2184"/>
    <w:rsid w:val="006B4EEF"/>
    <w:rsid w:val="006B7B78"/>
    <w:rsid w:val="00737BDA"/>
    <w:rsid w:val="007550E0"/>
    <w:rsid w:val="00763F88"/>
    <w:rsid w:val="00765A96"/>
    <w:rsid w:val="00775B40"/>
    <w:rsid w:val="00791584"/>
    <w:rsid w:val="007A039C"/>
    <w:rsid w:val="007A1834"/>
    <w:rsid w:val="007B03B2"/>
    <w:rsid w:val="007B44F3"/>
    <w:rsid w:val="007D7BE8"/>
    <w:rsid w:val="007E5091"/>
    <w:rsid w:val="00821252"/>
    <w:rsid w:val="00824D86"/>
    <w:rsid w:val="008332C6"/>
    <w:rsid w:val="008373A6"/>
    <w:rsid w:val="0084053B"/>
    <w:rsid w:val="00843DC4"/>
    <w:rsid w:val="00843E64"/>
    <w:rsid w:val="0084785B"/>
    <w:rsid w:val="008502F6"/>
    <w:rsid w:val="00856205"/>
    <w:rsid w:val="00862DE6"/>
    <w:rsid w:val="00870F62"/>
    <w:rsid w:val="00871E93"/>
    <w:rsid w:val="00874B4B"/>
    <w:rsid w:val="008A10A0"/>
    <w:rsid w:val="008A757B"/>
    <w:rsid w:val="008B7AC8"/>
    <w:rsid w:val="008D46DF"/>
    <w:rsid w:val="00910802"/>
    <w:rsid w:val="009112A0"/>
    <w:rsid w:val="00912BD2"/>
    <w:rsid w:val="009176A7"/>
    <w:rsid w:val="00922C96"/>
    <w:rsid w:val="00926D68"/>
    <w:rsid w:val="009302BA"/>
    <w:rsid w:val="009305B5"/>
    <w:rsid w:val="00941F6D"/>
    <w:rsid w:val="00950F27"/>
    <w:rsid w:val="00957B8C"/>
    <w:rsid w:val="00970A6B"/>
    <w:rsid w:val="00997993"/>
    <w:rsid w:val="009A331E"/>
    <w:rsid w:val="009D4E08"/>
    <w:rsid w:val="009D67C2"/>
    <w:rsid w:val="009D6D96"/>
    <w:rsid w:val="009E750C"/>
    <w:rsid w:val="009F7AA3"/>
    <w:rsid w:val="00A148F4"/>
    <w:rsid w:val="00A26F4D"/>
    <w:rsid w:val="00A36398"/>
    <w:rsid w:val="00A50761"/>
    <w:rsid w:val="00A73E94"/>
    <w:rsid w:val="00A752DC"/>
    <w:rsid w:val="00A8631D"/>
    <w:rsid w:val="00AB1662"/>
    <w:rsid w:val="00AB6218"/>
    <w:rsid w:val="00AB663A"/>
    <w:rsid w:val="00AE0E79"/>
    <w:rsid w:val="00B029C4"/>
    <w:rsid w:val="00B043D6"/>
    <w:rsid w:val="00B07C4D"/>
    <w:rsid w:val="00B15BE2"/>
    <w:rsid w:val="00B35E7B"/>
    <w:rsid w:val="00B41267"/>
    <w:rsid w:val="00B42763"/>
    <w:rsid w:val="00B83AF4"/>
    <w:rsid w:val="00B908D1"/>
    <w:rsid w:val="00B93CB9"/>
    <w:rsid w:val="00BC1A03"/>
    <w:rsid w:val="00BC1E29"/>
    <w:rsid w:val="00BF7DE0"/>
    <w:rsid w:val="00C17124"/>
    <w:rsid w:val="00C368AA"/>
    <w:rsid w:val="00C44195"/>
    <w:rsid w:val="00C65686"/>
    <w:rsid w:val="00C76876"/>
    <w:rsid w:val="00D13D19"/>
    <w:rsid w:val="00D15EDF"/>
    <w:rsid w:val="00D27BFB"/>
    <w:rsid w:val="00D32DC8"/>
    <w:rsid w:val="00D34C83"/>
    <w:rsid w:val="00D36573"/>
    <w:rsid w:val="00D36F47"/>
    <w:rsid w:val="00D46A89"/>
    <w:rsid w:val="00D508CC"/>
    <w:rsid w:val="00D92CC1"/>
    <w:rsid w:val="00D95A6D"/>
    <w:rsid w:val="00DA5E62"/>
    <w:rsid w:val="00DA75F2"/>
    <w:rsid w:val="00DC3F0C"/>
    <w:rsid w:val="00DF3549"/>
    <w:rsid w:val="00E14828"/>
    <w:rsid w:val="00E40EB5"/>
    <w:rsid w:val="00E53515"/>
    <w:rsid w:val="00E60744"/>
    <w:rsid w:val="00EB2E39"/>
    <w:rsid w:val="00EC6B94"/>
    <w:rsid w:val="00ED0673"/>
    <w:rsid w:val="00EE2FA7"/>
    <w:rsid w:val="00F024D7"/>
    <w:rsid w:val="00F051D3"/>
    <w:rsid w:val="00F11A90"/>
    <w:rsid w:val="00F401E6"/>
    <w:rsid w:val="00F40B9C"/>
    <w:rsid w:val="00F44B06"/>
    <w:rsid w:val="00F45F17"/>
    <w:rsid w:val="00F8595B"/>
    <w:rsid w:val="00FB2124"/>
    <w:rsid w:val="00FC2896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BE222-9561-48BD-B6B9-91DD924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B70"/>
  </w:style>
  <w:style w:type="paragraph" w:styleId="Nadpis1">
    <w:name w:val="heading 1"/>
    <w:basedOn w:val="Normln"/>
    <w:next w:val="Normln"/>
    <w:link w:val="Nadpis1Char"/>
    <w:uiPriority w:val="9"/>
    <w:qFormat/>
    <w:rsid w:val="00595B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B7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B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B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B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B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B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B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B70"/>
  </w:style>
  <w:style w:type="paragraph" w:styleId="Zpat">
    <w:name w:val="footer"/>
    <w:basedOn w:val="Normln"/>
    <w:link w:val="ZpatChar"/>
    <w:uiPriority w:val="99"/>
    <w:unhideWhenUsed/>
    <w:rsid w:val="0059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B70"/>
  </w:style>
  <w:style w:type="character" w:customStyle="1" w:styleId="Nadpis1Char">
    <w:name w:val="Nadpis 1 Char"/>
    <w:basedOn w:val="Standardnpsmoodstavce"/>
    <w:link w:val="Nadpis1"/>
    <w:uiPriority w:val="9"/>
    <w:rsid w:val="00595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B7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B7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B7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B7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B7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B7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B7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B7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5B7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595B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B7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5B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95B7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95B70"/>
    <w:rPr>
      <w:b/>
      <w:bCs/>
    </w:rPr>
  </w:style>
  <w:style w:type="character" w:styleId="Zdraznn">
    <w:name w:val="Emphasis"/>
    <w:basedOn w:val="Standardnpsmoodstavce"/>
    <w:uiPriority w:val="20"/>
    <w:qFormat/>
    <w:rsid w:val="00595B70"/>
    <w:rPr>
      <w:i/>
      <w:iCs/>
    </w:rPr>
  </w:style>
  <w:style w:type="paragraph" w:styleId="Bezmezer">
    <w:name w:val="No Spacing"/>
    <w:uiPriority w:val="1"/>
    <w:qFormat/>
    <w:rsid w:val="00595B7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5B7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5B70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B7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B7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5B7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95B7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5B70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95B70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95B7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5B70"/>
    <w:pPr>
      <w:outlineLvl w:val="9"/>
    </w:pPr>
  </w:style>
  <w:style w:type="paragraph" w:styleId="Odstavecseseznamem">
    <w:name w:val="List Paragraph"/>
    <w:basedOn w:val="Normln"/>
    <w:uiPriority w:val="34"/>
    <w:qFormat/>
    <w:rsid w:val="004E24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276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42763"/>
  </w:style>
  <w:style w:type="character" w:styleId="Sledovanodkaz">
    <w:name w:val="FollowedHyperlink"/>
    <w:basedOn w:val="Standardnpsmoodstavce"/>
    <w:uiPriority w:val="99"/>
    <w:semiHidden/>
    <w:unhideWhenUsed/>
    <w:rsid w:val="00871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vnicko.info/svazek-mest-a-obci-rakovnicka/meziobecni-spolupra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lcarova@rakovnicko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esobe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cuments\Propagace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2654-2325-433D-94FE-784B68D4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52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16</cp:revision>
  <dcterms:created xsi:type="dcterms:W3CDTF">2014-01-02T09:55:00Z</dcterms:created>
  <dcterms:modified xsi:type="dcterms:W3CDTF">2014-02-03T09:57:00Z</dcterms:modified>
</cp:coreProperties>
</file>